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632" w:rsidRDefault="00BA5632" w:rsidP="00BA5632">
      <w:pPr>
        <w:spacing w:after="1" w:line="280" w:lineRule="atLeast"/>
        <w:jc w:val="center"/>
        <w:outlineLvl w:val="0"/>
      </w:pPr>
      <w:r>
        <w:rPr>
          <w:rFonts w:ascii="Times New Roman" w:hAnsi="Times New Roman" w:cs="Times New Roman"/>
          <w:b/>
          <w:sz w:val="28"/>
        </w:rPr>
        <w:t>ПРАВИТЕЛЬСТВО РОССИЙСКОЙ ФЕДЕРАЦИИ</w:t>
      </w:r>
    </w:p>
    <w:p w:rsidR="00BA5632" w:rsidRDefault="00BA5632" w:rsidP="00BA5632">
      <w:pPr>
        <w:spacing w:after="1" w:line="280" w:lineRule="atLeast"/>
        <w:jc w:val="center"/>
      </w:pPr>
    </w:p>
    <w:p w:rsidR="00BA5632" w:rsidRDefault="00BA5632" w:rsidP="00BA5632">
      <w:pPr>
        <w:spacing w:after="1" w:line="280" w:lineRule="atLeast"/>
        <w:jc w:val="center"/>
      </w:pPr>
      <w:r>
        <w:rPr>
          <w:rFonts w:ascii="Times New Roman" w:hAnsi="Times New Roman" w:cs="Times New Roman"/>
          <w:b/>
          <w:sz w:val="28"/>
        </w:rPr>
        <w:t>РАСПОРЯЖЕНИЕ</w:t>
      </w:r>
    </w:p>
    <w:p w:rsidR="00BA5632" w:rsidRDefault="00BA5632" w:rsidP="00BA5632">
      <w:pPr>
        <w:spacing w:after="1" w:line="280" w:lineRule="atLeast"/>
        <w:jc w:val="center"/>
      </w:pPr>
      <w:r>
        <w:rPr>
          <w:rFonts w:ascii="Times New Roman" w:hAnsi="Times New Roman" w:cs="Times New Roman"/>
          <w:b/>
          <w:sz w:val="28"/>
        </w:rPr>
        <w:t>от 21 марта 2022 г. N 566-р</w:t>
      </w:r>
    </w:p>
    <w:p w:rsidR="00BA5632" w:rsidRDefault="00BA5632" w:rsidP="00BA5632">
      <w:pPr>
        <w:spacing w:after="1" w:line="280" w:lineRule="atLeast"/>
        <w:jc w:val="center"/>
      </w:pPr>
    </w:p>
    <w:p w:rsidR="00BA5632" w:rsidRDefault="00BA5632" w:rsidP="00BA5632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В соответствии с </w:t>
      </w:r>
      <w:hyperlink r:id="rId4" w:history="1">
        <w:r>
          <w:rPr>
            <w:rFonts w:ascii="Times New Roman" w:hAnsi="Times New Roman" w:cs="Times New Roman"/>
            <w:color w:val="0000FF"/>
            <w:sz w:val="28"/>
          </w:rPr>
          <w:t>пунктом 2 части 1 статьи 93</w:t>
        </w:r>
      </w:hyperlink>
      <w:r>
        <w:rPr>
          <w:rFonts w:ascii="Times New Roman" w:hAnsi="Times New Roman" w:cs="Times New Roman"/>
          <w:sz w:val="28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нужд":</w:t>
      </w:r>
    </w:p>
    <w:p w:rsidR="00BA5632" w:rsidRDefault="00BA5632" w:rsidP="00BA5632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а) определить:</w:t>
      </w:r>
    </w:p>
    <w:p w:rsidR="00BA5632" w:rsidRDefault="00BA5632" w:rsidP="00BA5632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акционерное общество "Национальная иммунобиологическая компания" единственным исполнителем осуществляемых федеральным казенным учреждением "Федеральный центр планирования и организации лекарственного обеспечения граждан" Министерства здравоохранения Российской Федерации в 2022 - 2023 годах закупок иммунобиологических лекарственных </w:t>
      </w:r>
      <w:hyperlink r:id="rId5" w:history="1">
        <w:r>
          <w:rPr>
            <w:rFonts w:ascii="Times New Roman" w:hAnsi="Times New Roman" w:cs="Times New Roman"/>
            <w:color w:val="0000FF"/>
            <w:sz w:val="28"/>
          </w:rPr>
          <w:t>препаратов</w:t>
        </w:r>
      </w:hyperlink>
      <w:r>
        <w:rPr>
          <w:rFonts w:ascii="Times New Roman" w:hAnsi="Times New Roman" w:cs="Times New Roman"/>
          <w:sz w:val="28"/>
        </w:rPr>
        <w:t xml:space="preserve">, производство которых на всех стадиях технологического процесса осуществляется на территории Российской Федерации, в целях реализации предусмотренных законодательством Российской Федерации в области иммунопрофилактики инфекционных болезней полномочий Минздрава России по обеспечению медицинских организаций (независимо от организационно-правовой формы), участвующих в реализации территориальной программы обязательного медицинского страхования в соответствии с законодательством об обязательном медицинском страховании, иммунобиологическими лекарственными препаратами в целях проведения профилактических прививок, включенных в национальный календарь профилактических прививок, по перечню согласно </w:t>
      </w:r>
      <w:hyperlink w:anchor="P25" w:history="1">
        <w:r>
          <w:rPr>
            <w:rFonts w:ascii="Times New Roman" w:hAnsi="Times New Roman" w:cs="Times New Roman"/>
            <w:color w:val="0000FF"/>
            <w:sz w:val="28"/>
          </w:rPr>
          <w:t>приложению</w:t>
        </w:r>
      </w:hyperlink>
      <w:r>
        <w:rPr>
          <w:rFonts w:ascii="Times New Roman" w:hAnsi="Times New Roman" w:cs="Times New Roman"/>
          <w:sz w:val="28"/>
        </w:rPr>
        <w:t>;</w:t>
      </w:r>
    </w:p>
    <w:p w:rsidR="00BA5632" w:rsidRDefault="00BA5632" w:rsidP="00BA5632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31 декабря 2023 г. предельным сроком, на который заключаются государственные контракты с акционерным обществом "Национальная иммунобиологическая компания";</w:t>
      </w:r>
    </w:p>
    <w:p w:rsidR="00BA5632" w:rsidRDefault="00BA5632" w:rsidP="00BA5632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б) установить возможность привлечения к исполнению государственных контрактов субподрядчиков, соисполнителей, установив при этом объем выполняемых лично единственным исполнителем обязательств по таким контрактам - не менее 10 процентов совокупного стоимостного объема обязательств.</w:t>
      </w:r>
    </w:p>
    <w:p w:rsidR="00BA5632" w:rsidRDefault="00BA5632" w:rsidP="00BA5632">
      <w:pPr>
        <w:spacing w:after="1" w:line="280" w:lineRule="atLeast"/>
        <w:ind w:firstLine="540"/>
        <w:jc w:val="both"/>
      </w:pPr>
    </w:p>
    <w:p w:rsidR="00BA5632" w:rsidRDefault="00BA5632" w:rsidP="00BA5632">
      <w:pPr>
        <w:spacing w:after="1" w:line="280" w:lineRule="atLeast"/>
        <w:jc w:val="right"/>
      </w:pPr>
      <w:r>
        <w:rPr>
          <w:rFonts w:ascii="Times New Roman" w:hAnsi="Times New Roman" w:cs="Times New Roman"/>
          <w:sz w:val="28"/>
        </w:rPr>
        <w:t>Председатель Правительства</w:t>
      </w:r>
    </w:p>
    <w:p w:rsidR="00BA5632" w:rsidRDefault="00BA5632" w:rsidP="00BA5632">
      <w:pPr>
        <w:spacing w:after="1" w:line="280" w:lineRule="atLeast"/>
        <w:jc w:val="right"/>
      </w:pPr>
      <w:r>
        <w:rPr>
          <w:rFonts w:ascii="Times New Roman" w:hAnsi="Times New Roman" w:cs="Times New Roman"/>
          <w:sz w:val="28"/>
        </w:rPr>
        <w:t>Российской Федерации</w:t>
      </w:r>
    </w:p>
    <w:p w:rsidR="00BA5632" w:rsidRDefault="00BA5632" w:rsidP="00BA5632">
      <w:pPr>
        <w:spacing w:after="1" w:line="280" w:lineRule="atLeast"/>
        <w:jc w:val="right"/>
      </w:pPr>
      <w:r>
        <w:rPr>
          <w:rFonts w:ascii="Times New Roman" w:hAnsi="Times New Roman" w:cs="Times New Roman"/>
          <w:sz w:val="28"/>
        </w:rPr>
        <w:t>М.МИШУСТИН</w:t>
      </w:r>
    </w:p>
    <w:p w:rsidR="00BA5632" w:rsidRDefault="00BA5632" w:rsidP="00BA5632">
      <w:pPr>
        <w:spacing w:after="1" w:line="280" w:lineRule="atLeast"/>
        <w:jc w:val="right"/>
      </w:pPr>
    </w:p>
    <w:p w:rsidR="00BA5632" w:rsidRDefault="00BA5632" w:rsidP="00BA5632">
      <w:pPr>
        <w:spacing w:after="1" w:line="280" w:lineRule="atLeast"/>
        <w:jc w:val="right"/>
      </w:pPr>
    </w:p>
    <w:p w:rsidR="00BA5632" w:rsidRDefault="00BA5632" w:rsidP="00BA5632">
      <w:pPr>
        <w:spacing w:after="1" w:line="280" w:lineRule="atLeast"/>
        <w:jc w:val="right"/>
      </w:pPr>
    </w:p>
    <w:p w:rsidR="00BA5632" w:rsidRDefault="00BA5632" w:rsidP="00BA5632">
      <w:pPr>
        <w:spacing w:after="1" w:line="280" w:lineRule="atLeast"/>
        <w:jc w:val="right"/>
      </w:pPr>
    </w:p>
    <w:p w:rsidR="00BA5632" w:rsidRDefault="00BA5632" w:rsidP="00BA5632">
      <w:pPr>
        <w:spacing w:after="1" w:line="280" w:lineRule="atLeast"/>
        <w:jc w:val="right"/>
      </w:pPr>
    </w:p>
    <w:p w:rsidR="00BA5632" w:rsidRDefault="00BA5632" w:rsidP="00BA5632">
      <w:pPr>
        <w:spacing w:after="1" w:line="280" w:lineRule="atLeast"/>
        <w:jc w:val="right"/>
        <w:outlineLvl w:val="0"/>
      </w:pPr>
      <w:r>
        <w:rPr>
          <w:rFonts w:ascii="Times New Roman" w:hAnsi="Times New Roman" w:cs="Times New Roman"/>
          <w:sz w:val="28"/>
        </w:rPr>
        <w:t>Приложение</w:t>
      </w:r>
    </w:p>
    <w:p w:rsidR="00BA5632" w:rsidRDefault="00BA5632" w:rsidP="00BA5632">
      <w:pPr>
        <w:spacing w:after="1" w:line="280" w:lineRule="atLeast"/>
        <w:jc w:val="right"/>
      </w:pPr>
      <w:r>
        <w:rPr>
          <w:rFonts w:ascii="Times New Roman" w:hAnsi="Times New Roman" w:cs="Times New Roman"/>
          <w:sz w:val="28"/>
        </w:rPr>
        <w:t>к распоряжению Правительства</w:t>
      </w:r>
    </w:p>
    <w:p w:rsidR="00BA5632" w:rsidRDefault="00BA5632" w:rsidP="00BA5632">
      <w:pPr>
        <w:spacing w:after="1" w:line="280" w:lineRule="atLeast"/>
        <w:jc w:val="right"/>
      </w:pPr>
      <w:r>
        <w:rPr>
          <w:rFonts w:ascii="Times New Roman" w:hAnsi="Times New Roman" w:cs="Times New Roman"/>
          <w:sz w:val="28"/>
        </w:rPr>
        <w:t>Российской Федерации</w:t>
      </w:r>
    </w:p>
    <w:p w:rsidR="00BA5632" w:rsidRDefault="00BA5632" w:rsidP="00BA5632">
      <w:pPr>
        <w:spacing w:after="1" w:line="280" w:lineRule="atLeast"/>
        <w:jc w:val="right"/>
      </w:pPr>
      <w:r>
        <w:rPr>
          <w:rFonts w:ascii="Times New Roman" w:hAnsi="Times New Roman" w:cs="Times New Roman"/>
          <w:sz w:val="28"/>
        </w:rPr>
        <w:t>от 21 марта 2022 г. N 566-р</w:t>
      </w:r>
    </w:p>
    <w:p w:rsidR="00BA5632" w:rsidRDefault="00BA5632" w:rsidP="00BA5632">
      <w:pPr>
        <w:spacing w:after="1" w:line="280" w:lineRule="atLeast"/>
        <w:jc w:val="right"/>
      </w:pPr>
    </w:p>
    <w:p w:rsidR="00BA5632" w:rsidRDefault="00BA5632" w:rsidP="00BA5632">
      <w:pPr>
        <w:spacing w:after="1" w:line="280" w:lineRule="atLeast"/>
        <w:jc w:val="center"/>
      </w:pPr>
      <w:bookmarkStart w:id="0" w:name="P25"/>
      <w:bookmarkEnd w:id="0"/>
      <w:r>
        <w:rPr>
          <w:rFonts w:ascii="Times New Roman" w:hAnsi="Times New Roman" w:cs="Times New Roman"/>
          <w:b/>
          <w:sz w:val="28"/>
        </w:rPr>
        <w:t>ПЕРЕЧЕНЬ</w:t>
      </w:r>
    </w:p>
    <w:p w:rsidR="00BA5632" w:rsidRDefault="00BA5632" w:rsidP="00BA5632">
      <w:pPr>
        <w:spacing w:after="1" w:line="280" w:lineRule="atLeast"/>
        <w:jc w:val="center"/>
      </w:pPr>
      <w:r>
        <w:rPr>
          <w:rFonts w:ascii="Times New Roman" w:hAnsi="Times New Roman" w:cs="Times New Roman"/>
          <w:b/>
          <w:sz w:val="28"/>
        </w:rPr>
        <w:t>ИММУНОБИОЛОГИЧЕСКИХ ЛЕКАРСТВЕННЫХ ПРЕПАРАТОВ, ПРОИЗВОДСТВО</w:t>
      </w:r>
    </w:p>
    <w:p w:rsidR="00BA5632" w:rsidRDefault="00BA5632" w:rsidP="00BA5632">
      <w:pPr>
        <w:spacing w:after="1" w:line="280" w:lineRule="atLeast"/>
        <w:jc w:val="center"/>
      </w:pPr>
      <w:r>
        <w:rPr>
          <w:rFonts w:ascii="Times New Roman" w:hAnsi="Times New Roman" w:cs="Times New Roman"/>
          <w:b/>
          <w:sz w:val="28"/>
        </w:rPr>
        <w:t>КОТОРЫХ ОСУЩЕСТВЛЯЕТСЯ НА ВСЕХ СТАДИЯХ ТЕХНОЛОГИЧЕСКОГО</w:t>
      </w:r>
    </w:p>
    <w:p w:rsidR="00BA5632" w:rsidRDefault="00BA5632" w:rsidP="00BA5632">
      <w:pPr>
        <w:spacing w:after="1" w:line="280" w:lineRule="atLeast"/>
        <w:jc w:val="center"/>
      </w:pPr>
      <w:r>
        <w:rPr>
          <w:rFonts w:ascii="Times New Roman" w:hAnsi="Times New Roman" w:cs="Times New Roman"/>
          <w:b/>
          <w:sz w:val="28"/>
        </w:rPr>
        <w:t>ПРОЦЕССА НА ТЕРРИТОРИИ РОССИЙСКОЙ ФЕДЕРАЦИИ, ЗАКУПКА КОТОРЫХ</w:t>
      </w:r>
    </w:p>
    <w:p w:rsidR="00BA5632" w:rsidRDefault="00BA5632" w:rsidP="00BA5632">
      <w:pPr>
        <w:spacing w:after="1" w:line="280" w:lineRule="atLeast"/>
        <w:jc w:val="center"/>
      </w:pPr>
      <w:r>
        <w:rPr>
          <w:rFonts w:ascii="Times New Roman" w:hAnsi="Times New Roman" w:cs="Times New Roman"/>
          <w:b/>
          <w:sz w:val="28"/>
        </w:rPr>
        <w:t>В ЦЕЛЯХ ПРОВЕДЕНИЯ ПРОФИЛАКТИЧЕСКИХ ПРИВИВОК, ВКЛЮЧЕННЫХ</w:t>
      </w:r>
    </w:p>
    <w:p w:rsidR="00BA5632" w:rsidRDefault="00BA5632" w:rsidP="00BA5632">
      <w:pPr>
        <w:spacing w:after="1" w:line="280" w:lineRule="atLeast"/>
        <w:jc w:val="center"/>
      </w:pPr>
      <w:r>
        <w:rPr>
          <w:rFonts w:ascii="Times New Roman" w:hAnsi="Times New Roman" w:cs="Times New Roman"/>
          <w:b/>
          <w:sz w:val="28"/>
        </w:rPr>
        <w:t>В НАЦИОНАЛЬНЫЙ КАЛЕНДАРЬ ПРОФИЛАКТИЧЕСКИХ ПРИВИВОК,</w:t>
      </w:r>
    </w:p>
    <w:p w:rsidR="00BA5632" w:rsidRDefault="00BA5632" w:rsidP="00BA5632">
      <w:pPr>
        <w:spacing w:after="1" w:line="280" w:lineRule="atLeast"/>
        <w:jc w:val="center"/>
      </w:pPr>
      <w:r>
        <w:rPr>
          <w:rFonts w:ascii="Times New Roman" w:hAnsi="Times New Roman" w:cs="Times New Roman"/>
          <w:b/>
          <w:sz w:val="28"/>
        </w:rPr>
        <w:t>ОСУЩЕСТВЛЯЕТСЯ В 2022 И 2023 ГОДАХ ФЕДЕРАЛЬНЫМ КАЗЕННЫМ</w:t>
      </w:r>
    </w:p>
    <w:p w:rsidR="00BA5632" w:rsidRDefault="00BA5632" w:rsidP="00BA5632">
      <w:pPr>
        <w:spacing w:after="1" w:line="280" w:lineRule="atLeast"/>
        <w:jc w:val="center"/>
      </w:pPr>
      <w:r>
        <w:rPr>
          <w:rFonts w:ascii="Times New Roman" w:hAnsi="Times New Roman" w:cs="Times New Roman"/>
          <w:b/>
          <w:sz w:val="28"/>
        </w:rPr>
        <w:t>УЧРЕЖДЕНИЕМ "ФЕДЕРАЛЬНЫЙ ЦЕНТР ПЛАНИРОВАНИЯ И ОРГАНИЗАЦИИ</w:t>
      </w:r>
    </w:p>
    <w:p w:rsidR="00BA5632" w:rsidRDefault="00BA5632" w:rsidP="00BA5632">
      <w:pPr>
        <w:spacing w:after="1" w:line="280" w:lineRule="atLeast"/>
        <w:jc w:val="center"/>
      </w:pPr>
      <w:r>
        <w:rPr>
          <w:rFonts w:ascii="Times New Roman" w:hAnsi="Times New Roman" w:cs="Times New Roman"/>
          <w:b/>
          <w:sz w:val="28"/>
        </w:rPr>
        <w:t>ЛЕКАРСТВЕННОГО ОБЕСПЕЧЕНИЯ ГРАЖДАН" МИНИСТЕРСТВА</w:t>
      </w:r>
    </w:p>
    <w:p w:rsidR="00BA5632" w:rsidRDefault="00BA5632" w:rsidP="00BA5632">
      <w:pPr>
        <w:spacing w:after="1" w:line="280" w:lineRule="atLeast"/>
        <w:jc w:val="center"/>
      </w:pPr>
      <w:r>
        <w:rPr>
          <w:rFonts w:ascii="Times New Roman" w:hAnsi="Times New Roman" w:cs="Times New Roman"/>
          <w:b/>
          <w:sz w:val="28"/>
        </w:rPr>
        <w:t>ЗДРАВООХРАНЕНИЯ РОССИЙСКОЙ ФЕДЕРАЦИИ</w:t>
      </w:r>
    </w:p>
    <w:p w:rsidR="00BA5632" w:rsidRDefault="00BA5632" w:rsidP="00BA5632">
      <w:pPr>
        <w:spacing w:after="1" w:line="280" w:lineRule="atLeast"/>
        <w:ind w:firstLine="540"/>
        <w:jc w:val="both"/>
      </w:pPr>
    </w:p>
    <w:p w:rsidR="00BA5632" w:rsidRDefault="00BA5632" w:rsidP="00BA5632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1. Анатоксины дифтерийно-столбнячные</w:t>
      </w:r>
    </w:p>
    <w:p w:rsidR="00BA5632" w:rsidRDefault="00BA5632" w:rsidP="00BA5632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2. Анатоксины дифтерийно-столбнячные (с уменьшенным содержанием антигенов)</w:t>
      </w:r>
    </w:p>
    <w:p w:rsidR="00BA5632" w:rsidRDefault="00BA5632" w:rsidP="00BA5632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3. Анатоксины дифтерийные (с уменьшенным содержанием антигенов)</w:t>
      </w:r>
    </w:p>
    <w:p w:rsidR="00BA5632" w:rsidRDefault="00BA5632" w:rsidP="00BA5632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4. Анатоксины столбнячные</w:t>
      </w:r>
    </w:p>
    <w:p w:rsidR="00BA5632" w:rsidRDefault="00BA5632" w:rsidP="00BA5632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5. Вакцины для профилактики дифтерии, коклюша и столбняка</w:t>
      </w:r>
    </w:p>
    <w:p w:rsidR="00BA5632" w:rsidRDefault="00BA5632" w:rsidP="00BA5632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6. Вакцины для профилактики вирусного гепатита B, дифтерии и столбняка</w:t>
      </w:r>
    </w:p>
    <w:p w:rsidR="00BA5632" w:rsidRDefault="00BA5632" w:rsidP="00BA5632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7. Вакцины для профилактики вирусного гепатита B, дифтерии, коклюша и столбняка</w:t>
      </w:r>
    </w:p>
    <w:p w:rsidR="00BA5632" w:rsidRDefault="00BA5632" w:rsidP="00BA5632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8. Вакцины для профилактики вирусного гепатита B (для взрослого населения)</w:t>
      </w:r>
    </w:p>
    <w:p w:rsidR="00BA5632" w:rsidRDefault="00BA5632" w:rsidP="00BA5632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9. Вакцины для профилактики вирусного гепатита B (для детского населения)</w:t>
      </w:r>
    </w:p>
    <w:p w:rsidR="00BA5632" w:rsidRDefault="00BA5632" w:rsidP="00BA5632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lastRenderedPageBreak/>
        <w:t>10. Вакцины для профилактики вирусного гепатита B (для детей до года)</w:t>
      </w:r>
    </w:p>
    <w:p w:rsidR="00BA5632" w:rsidRDefault="00BA5632" w:rsidP="00BA5632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11. Вакцины для профилактики туберкулеза</w:t>
      </w:r>
    </w:p>
    <w:p w:rsidR="00BA5632" w:rsidRDefault="00BA5632" w:rsidP="00BA5632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12. Вакцины для профилактики туберкулеза (для щадящей первичной иммунизации)</w:t>
      </w:r>
    </w:p>
    <w:p w:rsidR="00BA5632" w:rsidRDefault="00BA5632" w:rsidP="00BA5632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13. Вакцины для профилактики кори</w:t>
      </w:r>
    </w:p>
    <w:p w:rsidR="00BA5632" w:rsidRDefault="00BA5632" w:rsidP="00BA5632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14. Вакцины для профилактики паротита</w:t>
      </w:r>
    </w:p>
    <w:p w:rsidR="00BA5632" w:rsidRDefault="00BA5632" w:rsidP="00BA5632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15. Вакцины для профилактики кори и паротита</w:t>
      </w:r>
    </w:p>
    <w:p w:rsidR="00BA5632" w:rsidRDefault="00BA5632" w:rsidP="00BA5632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16. Вакцины для профилактики краснухи</w:t>
      </w:r>
    </w:p>
    <w:p w:rsidR="00BA5632" w:rsidRDefault="00BA5632" w:rsidP="00BA5632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17. Вакцины для профилактики кори, краснухи и паротита</w:t>
      </w:r>
    </w:p>
    <w:p w:rsidR="00BA5632" w:rsidRDefault="00BA5632" w:rsidP="00BA5632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18. Вакцины для профилактики гриппа (инактивированные) (для детского населения)</w:t>
      </w:r>
    </w:p>
    <w:p w:rsidR="00BA5632" w:rsidRDefault="00BA5632" w:rsidP="00BA5632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19. Вакцины для профилактики гриппа (инактивированные) (для взрослого населения)</w:t>
      </w:r>
    </w:p>
    <w:p w:rsidR="00BA5632" w:rsidRDefault="00BA5632" w:rsidP="00BA5632">
      <w:pPr>
        <w:spacing w:after="1" w:line="280" w:lineRule="atLeast"/>
        <w:ind w:firstLine="540"/>
        <w:jc w:val="both"/>
      </w:pPr>
    </w:p>
    <w:p w:rsidR="00BA5632" w:rsidRDefault="00BA5632" w:rsidP="00BA5632">
      <w:pPr>
        <w:spacing w:after="1" w:line="280" w:lineRule="atLeast"/>
        <w:ind w:firstLine="540"/>
        <w:jc w:val="both"/>
      </w:pPr>
    </w:p>
    <w:p w:rsidR="00BA5632" w:rsidRDefault="00BA5632" w:rsidP="00BA5632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5632" w:rsidRPr="00AA03F2" w:rsidRDefault="00BA5632" w:rsidP="00BA5632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bookmarkStart w:id="1" w:name="_GoBack"/>
      <w:bookmarkEnd w:id="1"/>
    </w:p>
    <w:p w:rsidR="0045499F" w:rsidRDefault="0045499F"/>
    <w:sectPr w:rsidR="00454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928"/>
    <w:rsid w:val="00317928"/>
    <w:rsid w:val="0045499F"/>
    <w:rsid w:val="00BA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129B55-5166-48F9-BF4C-DC880BABA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5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5669BC70F7C18557F2C3D7B73ECC9BF05E2DFF09CA9014BDEAAE16786F2BCB2417B022B5E8FC96A777D62050838AA316C622880C5A9IBH" TargetMode="External"/><Relationship Id="rId4" Type="http://schemas.openxmlformats.org/officeDocument/2006/relationships/hyperlink" Target="consultantplus://offline/ref=85669BC70F7C18557F2C3D7B73ECC9BF02EADDF399AB014BDEAAE16786F2BCB2417B02285D8EC2357268735D0530BC2F68783482C79BA3I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3300</Characters>
  <Application>Microsoft Office Word</Application>
  <DocSecurity>0</DocSecurity>
  <Lines>27</Lines>
  <Paragraphs>7</Paragraphs>
  <ScaleCrop>false</ScaleCrop>
  <Company/>
  <LinksUpToDate>false</LinksUpToDate>
  <CharactersWithSpaces>3871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Храпоненкова</dc:creator>
  <cp:keywords/>
  <dc:description/>
  <cp:lastModifiedBy>Ольга А. Храпоненкова</cp:lastModifiedBy>
  <cp:revision>2</cp:revision>
  <dcterms:created xsi:type="dcterms:W3CDTF">2022-04-08T07:08:00Z</dcterms:created>
  <dcterms:modified xsi:type="dcterms:W3CDTF">2022-04-08T07:08:00Z</dcterms:modified>
</cp:coreProperties>
</file>